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60" w:rsidRDefault="005547D5">
      <w:pPr>
        <w:ind w:left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ПОГОДЖЕНО</w:t>
      </w:r>
      <w:r>
        <w:rPr>
          <w:rFonts w:ascii="Arial" w:eastAsia="Arial" w:hAnsi="Arial" w:cs="Arial"/>
          <w:sz w:val="22"/>
          <w:szCs w:val="22"/>
        </w:rPr>
        <w:t>:</w:t>
      </w:r>
    </w:p>
    <w:p w:rsidR="00553060" w:rsidRDefault="005547D5">
      <w:pPr>
        <w:ind w:left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Президент </w:t>
      </w:r>
    </w:p>
    <w:p w:rsidR="00553060" w:rsidRDefault="005547D5">
      <w:pPr>
        <w:ind w:left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Всеукраїнської громадської організації «Асоціація експертів будівельної галузі»</w:t>
      </w:r>
    </w:p>
    <w:p w:rsidR="00553060" w:rsidRDefault="00553060">
      <w:pPr>
        <w:ind w:left="4536"/>
        <w:rPr>
          <w:rFonts w:ascii="Arial" w:eastAsia="Arial" w:hAnsi="Arial" w:cs="Arial"/>
          <w:sz w:val="22"/>
          <w:szCs w:val="22"/>
        </w:rPr>
      </w:pPr>
    </w:p>
    <w:p w:rsidR="00553060" w:rsidRDefault="005547D5">
      <w:pPr>
        <w:ind w:left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Барзилович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Д. В.</w:t>
      </w:r>
    </w:p>
    <w:p w:rsidR="00553060" w:rsidRDefault="00553060">
      <w:pPr>
        <w:ind w:left="4536"/>
        <w:rPr>
          <w:rFonts w:ascii="Arial" w:eastAsia="Arial" w:hAnsi="Arial" w:cs="Arial"/>
          <w:sz w:val="22"/>
          <w:szCs w:val="22"/>
        </w:rPr>
      </w:pPr>
    </w:p>
    <w:p w:rsidR="00553060" w:rsidRDefault="005547D5">
      <w:pPr>
        <w:ind w:left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 підставі протоколу № _______</w:t>
      </w:r>
    </w:p>
    <w:p w:rsidR="00553060" w:rsidRDefault="005547D5">
      <w:pPr>
        <w:ind w:left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Атестаційної архітектурно-будівельної комісії </w:t>
      </w:r>
    </w:p>
    <w:p w:rsidR="00553060" w:rsidRDefault="005547D5">
      <w:pPr>
        <w:ind w:left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Асоціації експертів будівельної галузі</w:t>
      </w:r>
    </w:p>
    <w:p w:rsidR="00553060" w:rsidRDefault="00553060">
      <w:pPr>
        <w:ind w:left="4536"/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ind w:left="4536"/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553060" w:rsidRDefault="00553060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553060" w:rsidRDefault="005547D5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ПРОГРАМА</w:t>
      </w:r>
    </w:p>
    <w:p w:rsidR="00553060" w:rsidRDefault="00553060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553060" w:rsidRDefault="005547D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СПЕЦІАЛЬНОГО МОДУЛЯ</w:t>
      </w:r>
    </w:p>
    <w:p w:rsidR="00553060" w:rsidRDefault="00553060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553060" w:rsidRDefault="005547D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підвищення кваліфікації відповідальних виконавців окремих видів робіт (послуг), пов'язаних із створенням об'єктів архітектури за напрямком професійної атестації експертів будівельних «Експертиза містобудівної документації»</w:t>
      </w:r>
    </w:p>
    <w:p w:rsidR="00553060" w:rsidRDefault="00553060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553060" w:rsidRDefault="00553060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47D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1733550" cy="12877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7085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87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47D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м. Київ </w:t>
      </w:r>
    </w:p>
    <w:p w:rsidR="00553060" w:rsidRDefault="005547D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2024</w:t>
      </w:r>
    </w:p>
    <w:p w:rsidR="00553060" w:rsidRDefault="005547D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Експертиза містобудівної документації</w:t>
      </w:r>
    </w:p>
    <w:p w:rsidR="00553060" w:rsidRDefault="00553060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242" w:type="dxa"/>
        <w:tblInd w:w="28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77"/>
        <w:gridCol w:w="1155"/>
      </w:tblGrid>
      <w:tr w:rsidR="00553060">
        <w:trPr>
          <w:trHeight w:val="560"/>
        </w:trPr>
        <w:tc>
          <w:tcPr>
            <w:tcW w:w="710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Найменування теми</w:t>
            </w: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Кількість</w:t>
            </w:r>
          </w:p>
          <w:p w:rsidR="00553060" w:rsidRDefault="005547D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годин</w:t>
            </w:r>
          </w:p>
        </w:tc>
      </w:tr>
      <w:tr w:rsidR="00553060">
        <w:trPr>
          <w:trHeight w:val="560"/>
        </w:trPr>
        <w:tc>
          <w:tcPr>
            <w:tcW w:w="710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Нормативно-правове забезпечення професійної діяльності архітекторів, як відповідальних виконавців окремих видів робіт (послуг), пов'язаних із створенням об'єктів архітектури.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Саморегулівні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організації у сфері архітектурної діяльності (CPO), членство в CPO,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стандарти професійної діяльності CPO.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553060">
        <w:trPr>
          <w:trHeight w:val="560"/>
        </w:trPr>
        <w:tc>
          <w:tcPr>
            <w:tcW w:w="710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Законодавче регулювання просторового планування територій.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Комплексний план просторового розвитку територій територіальної громади, </w:t>
            </w:r>
            <w:r>
              <w:rPr>
                <w:rFonts w:ascii="Arial" w:eastAsia="Arial" w:hAnsi="Arial" w:cs="Arial"/>
                <w:sz w:val="22"/>
                <w:szCs w:val="22"/>
              </w:rPr>
              <w:t>його нормативний склад i зміст.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Генеральний план населеного пункту у складі комплексного плану, </w:t>
            </w:r>
            <w:r>
              <w:rPr>
                <w:rFonts w:ascii="Arial" w:eastAsia="Arial" w:hAnsi="Arial" w:cs="Arial"/>
                <w:sz w:val="22"/>
                <w:szCs w:val="22"/>
              </w:rPr>
              <w:t>його нормативний склад i зміст.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Детальний план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територій у складі комплексного плану, </w:t>
            </w:r>
            <w:r>
              <w:rPr>
                <w:rFonts w:ascii="Arial" w:eastAsia="Arial" w:hAnsi="Arial" w:cs="Arial"/>
                <w:sz w:val="22"/>
                <w:szCs w:val="22"/>
              </w:rPr>
              <w:t>його нормативний склад i зміст.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Застосування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партисипативного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методу в просторовому плануванні територій.</w:t>
            </w:r>
          </w:p>
          <w:p w:rsidR="00553060" w:rsidRDefault="00306CC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Нормативно обумовлені склад і зміст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553060">
        <w:trPr>
          <w:trHeight w:val="560"/>
        </w:trPr>
        <w:tc>
          <w:tcPr>
            <w:tcW w:w="710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Схеми планування на державному та регіональному рівнях.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Особливості формування державних та регіональних вимог, що мають знайти відображення в містобудівній документації нижчого рівня.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553060">
        <w:trPr>
          <w:trHeight w:val="560"/>
        </w:trPr>
        <w:tc>
          <w:tcPr>
            <w:tcW w:w="710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Особливості генеральних планів населення пунктів для різних за величиною населених пунктів.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Нормативно обумовлені склад </w:t>
            </w:r>
            <w:r w:rsidR="00A03735">
              <w:rPr>
                <w:rFonts w:ascii="Arial" w:eastAsia="Arial" w:hAnsi="Arial" w:cs="Arial"/>
                <w:sz w:val="22"/>
                <w:szCs w:val="22"/>
              </w:rPr>
              <w:t>і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зміст генерального плану. Обов'язкові та рекомендовані розділи та частини. Планувальні рішення у складі комплексних планів.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Особливості нормативно обумовленого внесення змін до чинного генерального плану, в тому числі під час розробки комплексних планів.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553060">
        <w:trPr>
          <w:trHeight w:val="560"/>
        </w:trPr>
        <w:tc>
          <w:tcPr>
            <w:tcW w:w="710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5a. Детальний план територій, його нормативний склад i зміст. Особливості визначення функціонального призначення територій на підставі детального плану територій до 2025 року. Обґрунтування детальним планом територій змін цільового призначення земель</w:t>
            </w:r>
            <w:r>
              <w:rPr>
                <w:rFonts w:ascii="Arial" w:eastAsia="Arial" w:hAnsi="Arial" w:cs="Arial"/>
                <w:sz w:val="22"/>
                <w:szCs w:val="22"/>
              </w:rPr>
              <w:t>них ділянок.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5б. Обов'язкові та рекомендовані розділи та частини детального плану територій. Взаємозв'язок детального плану територій та містобудівних умов та обмежень забудови земельної ділянки або земельних ділянок, що складають територію проектування.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553060" w:rsidTr="005547D5">
        <w:trPr>
          <w:trHeight w:val="269"/>
        </w:trPr>
        <w:tc>
          <w:tcPr>
            <w:tcW w:w="710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6a. План зонування територій громад, населених пунктів. Роль i значення плану зонування територій у формуванні містобудівних умов та обмежень територій i окремих земельних ділянок, будівельних паспортів.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Особливості визначень та умовних позначень в планах зонування територій.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6б. Втрата планом зонування територій статусу містобудівної документації, включення чинних планів зонування територій до комплексних планів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A03735">
              <w:rPr>
                <w:rFonts w:ascii="Arial" w:eastAsia="Arial" w:hAnsi="Arial" w:cs="Arial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генеральних планів.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553060">
        <w:trPr>
          <w:trHeight w:val="560"/>
        </w:trPr>
        <w:tc>
          <w:tcPr>
            <w:tcW w:w="710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Нормативно-правове забезпечення охорони культурної, історичної та містобудівної спадщини в містобудуванні. Історико-архітектурні опорні плани історичних міст i поселень, їхня роль в розробці містобудівної документації на місцевому рівні. </w:t>
            </w: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Реновація, ревало</w:t>
            </w:r>
            <w:r>
              <w:rPr>
                <w:rFonts w:ascii="Arial" w:eastAsia="Arial" w:hAnsi="Arial" w:cs="Arial"/>
                <w:sz w:val="22"/>
                <w:szCs w:val="22"/>
              </w:rPr>
              <w:t>ризація територій. Відновлення деградованих територій. Відновлення пам'яток садово-паркового мистецтва.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553060">
        <w:trPr>
          <w:trHeight w:val="560"/>
        </w:trPr>
        <w:tc>
          <w:tcPr>
            <w:tcW w:w="710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8a. Інженерно-технічні заходи цивільного захисту на мирний та особливий період. Розділ інженерно-технічних заходів цивільного захисту в містобудівній документації державного та регіонального рівня.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  <w:p w:rsidR="00553060" w:rsidRDefault="005547D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8б. Розділ інженерно-технічних заходів цивільного захисту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в містобудівній документації місцевого рівня.</w:t>
            </w:r>
          </w:p>
          <w:p w:rsidR="00553060" w:rsidRDefault="0055306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A03735">
        <w:trPr>
          <w:trHeight w:val="560"/>
        </w:trPr>
        <w:tc>
          <w:tcPr>
            <w:tcW w:w="710" w:type="dxa"/>
            <w:shd w:val="clear" w:color="auto" w:fill="auto"/>
          </w:tcPr>
          <w:p w:rsidR="00A03735" w:rsidRDefault="00A0373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7377" w:type="dxa"/>
            <w:shd w:val="clear" w:color="auto" w:fill="auto"/>
          </w:tcPr>
          <w:p w:rsidR="00A03735" w:rsidRDefault="00A0373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A03735">
              <w:rPr>
                <w:rFonts w:ascii="Arial" w:eastAsia="Arial" w:hAnsi="Arial" w:cs="Arial"/>
                <w:sz w:val="22"/>
                <w:szCs w:val="22"/>
              </w:rPr>
              <w:t>ромадськ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A03735">
              <w:rPr>
                <w:rFonts w:ascii="Arial" w:eastAsia="Arial" w:hAnsi="Arial" w:cs="Arial"/>
                <w:sz w:val="22"/>
                <w:szCs w:val="22"/>
              </w:rPr>
              <w:t xml:space="preserve"> обговорення щодо врахування громадських інтересів у проекті містобудівної документації на місцевому рівні</w:t>
            </w:r>
          </w:p>
        </w:tc>
        <w:tc>
          <w:tcPr>
            <w:tcW w:w="1155" w:type="dxa"/>
            <w:shd w:val="clear" w:color="auto" w:fill="auto"/>
          </w:tcPr>
          <w:p w:rsidR="00A03735" w:rsidRDefault="00A0373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553060">
        <w:trPr>
          <w:trHeight w:val="560"/>
        </w:trPr>
        <w:tc>
          <w:tcPr>
            <w:tcW w:w="710" w:type="dxa"/>
            <w:shd w:val="clear" w:color="auto" w:fill="auto"/>
          </w:tcPr>
          <w:p w:rsidR="00553060" w:rsidRDefault="0055306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:rsidR="00553060" w:rsidRDefault="005547D5">
            <w:pPr>
              <w:ind w:left="14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1155" w:type="dxa"/>
            <w:shd w:val="clear" w:color="auto" w:fill="auto"/>
          </w:tcPr>
          <w:p w:rsidR="00553060" w:rsidRDefault="005547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03735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</w:tbl>
    <w:p w:rsidR="00553060" w:rsidRDefault="00553060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553060" w:rsidRDefault="00553060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553060" w:rsidRDefault="00553060">
      <w:pPr>
        <w:jc w:val="center"/>
        <w:rPr>
          <w:rFonts w:ascii="Arial" w:eastAsia="Arial" w:hAnsi="Arial" w:cs="Arial"/>
          <w:sz w:val="22"/>
          <w:szCs w:val="22"/>
        </w:rPr>
      </w:pPr>
    </w:p>
    <w:p w:rsidR="00553060" w:rsidRDefault="005547D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Ректор Київського національного </w:t>
      </w:r>
    </w:p>
    <w:p w:rsidR="00553060" w:rsidRDefault="005547D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університету будівництва i архітектури _________________________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Куліков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П. М.</w:t>
      </w: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p w:rsidR="00553060" w:rsidRDefault="00553060">
      <w:pPr>
        <w:rPr>
          <w:rFonts w:ascii="Arial" w:eastAsia="Arial" w:hAnsi="Arial" w:cs="Arial"/>
          <w:sz w:val="22"/>
          <w:szCs w:val="22"/>
        </w:rPr>
      </w:pPr>
    </w:p>
    <w:sectPr w:rsidR="00553060">
      <w:pgSz w:w="11906" w:h="16838"/>
      <w:pgMar w:top="1134" w:right="850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60"/>
    <w:rsid w:val="00306CC0"/>
    <w:rsid w:val="00553060"/>
    <w:rsid w:val="005547D5"/>
    <w:rsid w:val="00A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FFD"/>
  <w15:docId w15:val="{1635B4FB-E8BD-400F-AA87-408AE255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751" w:hanging="360"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84"/>
      <w:ind w:left="1391"/>
    </w:pPr>
    <w:rPr>
      <w:sz w:val="40"/>
      <w:szCs w:val="4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Олексій Вячеславович</cp:lastModifiedBy>
  <cp:revision>2</cp:revision>
  <dcterms:created xsi:type="dcterms:W3CDTF">2024-03-01T09:20:00Z</dcterms:created>
  <dcterms:modified xsi:type="dcterms:W3CDTF">2024-03-01T09:42:00Z</dcterms:modified>
</cp:coreProperties>
</file>